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u w:val="single"/>
          <w:lang w:eastAsia="es-BO"/>
        </w:rPr>
        <w:t>LEY N° 807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br/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u w:val="single"/>
          <w:lang w:eastAsia="es-BO"/>
        </w:rPr>
        <w:t>LEY DE 21 DE MAYO DE 2016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u w:val="single"/>
          <w:lang w:eastAsia="es-BO"/>
        </w:rPr>
        <w:t>ÁLVARO GARCÍA LINERA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br/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u w:val="single"/>
          <w:lang w:eastAsia="es-BO"/>
        </w:rPr>
        <w:t>PRESIDENTE EN EJERCICIO DEL ESTADO PLURINACIONAL DE BOLIVIA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Por cuanto, la Asamblea Legislativa Plurinacional,  ha sancionado la siguiente Ley: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LA ASAMBLEA LEGISLATIVA PLURINACIONAL,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DECRETA: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LEY DE IDENTIDAD DE GÉNERO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Artículo 1. (OBJETO).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 La presente Ley tiene por objeto establecer el procedimiento para el cambio de nombre propio, dato de sexo e imagen de personas transexuales y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transgénero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 en toda documentación pública y privada vinculada a su identidad, permitiéndoles ejercer de forma plena el derecho a la identidad de género.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Artículo 2. (MARCO CONSTITUCIONAL).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En el marco del Parágrafo II del Artículo 14 de la Constitución Política del Estado, toda persona tiene derecho a ser reconocida conforme a su identidad de género.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Artículo 3. (DEFINICIONES).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A efectos de la  presente Ley, se entiende por: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br/>
        <w:t> 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1. </w:t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Género.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Es la construcción social de roles, comportamientos, usos, ideas, vestimentas, prácticas o características culturales y otras costumbres para el hombre y la mujer.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2. </w:t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Identidad de Género.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Es la vivencia individual del género tal como cada persona la siente, la vive y la ejerce ante la sociedad, la cual puede corresponder o no al sexo asignado al momento del nacimiento. Incluye la vivencia personal del cuerpo que puede implicar la modificación de la apariencia corporal libremente elegida, por medios médicos, quirúrgicos o de otra índole.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3. </w:t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Sexo.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Condición biológica, orgánica y genética que distingue a mujeres de hombres.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4. </w:t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Dato de Sexo.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Diferencia entre mujer u hombre inscrita como femenino o masculino en los documentos de registro de identidad públicos o privados, que puede o no coincidir con el sexo al momento de nacer.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5. </w:t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Transexual.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Personas que se sienten como pertenecientes al género opuesto al que se les asignó al nacer y que optan por una intervención médica para adecuar su apariencia física – biológica a su realidad psíquica y social.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6. </w:t>
      </w:r>
      <w:proofErr w:type="spellStart"/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Transgénero</w:t>
      </w:r>
      <w:proofErr w:type="spellEnd"/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Hombre o mujer cuya identidad de género no corresponde con su sexo asignado al momento  del nacimiento, sin que esto implique intervención médica de modificación corporal.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Artículo  4.  (ÁMBITO DE APLICACIÓN Y ALCANCE).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            El alcance de la presente Ley es aplicable en todo el territorio nacional a personas bolivianas transexuales y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transgénero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, solteras, divorciadas o viudas, mayores de dieciocho (18) años de edad.</w:t>
      </w:r>
    </w:p>
    <w:p w:rsidR="00BF015C" w:rsidRPr="00BF015C" w:rsidRDefault="00BF015C" w:rsidP="00BF0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shd w:val="clear" w:color="auto" w:fill="FFFFFF"/>
          <w:lang w:eastAsia="es-BO"/>
        </w:rPr>
        <w:t> 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II.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         El cambio de nombre propio, dato de sexo e imagen será reversible por una sola vez, luego de lo cual no podrán modificarse nuevamente estos datos. En caso de reversión se vuelve al nombre, dato de sexo e imagen iniciales. </w:t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 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Artículo 5. (GARANTÍAS).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 El Estado garantiza a las personas transexuales y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transgénero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, lo siguiente:  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1. El libre desarrollo de su persona de acuerdo a su identidad de género.  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lastRenderedPageBreak/>
        <w:t>2. La no discriminación y el derecho a la reparación o satisfacción justa y adecuada por cualquier daño sufrido como consecuencia del acto discriminatorio.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3. El trato de acuerdo con su identidad de género y, en particular, a ser identificada o identificado de ese modo tanto en la vida pública como privada.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4. El respeto a su integridad psicológica, física y sexual.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5. El ejercicio de su autonomía física, relacionada a la libertad y capacidad de una persona de modificar o no su imagen corporal.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6. El ejercicio de sus derechos y cumplimiento de obligaciones derivados del vínculo familiar de descendientes, ascendientes, ex cónyuges y afines previamente adquiridos al cambio de identidad de género, tales como las disposiciones sobre custodia, autoridad parental, asistencia familiar, autorizaciones de viaje, entre otros.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Artículo 6. (PRINCIPIOS).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La presente Ley se rige bajo los siguientes principios: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1. </w:t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Igualdad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. Todos los seres humanos nacen libres e iguales en dignidad y derecho.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2. </w:t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Equidad.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 Eliminar las brechas de desigualdad para el ejercicio pleno de las libertades y los derechos de las personas transexuales y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transgénero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, previstos en la Constitución Política del Estado, normativa internacional de Derechos Humanos y leyes nacionales.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3. </w:t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Protección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. Las personas transexuales y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transgénero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, tienen derecho a la protección contra toda forma de discriminación, de manera efectiva y oportuna en sede administrativa y/o jurisdiccional, que implique una reparación o satisfacción justa y adecuada por cualquier daño sufrido como consecuencia del acto discriminatorio.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4. </w:t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Buena Fe.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Es la confianza, la cooperación y la lealtad en la actuación de servidoras y servidores públicos, ciudadanas y ciudadanos, por lo que se presumen válidas y legítimas las pruebas y declaraciones presentadas por la persona interesada.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5. </w:t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Celeridad.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Comprende el ejercicio oportuno y sin dilaciones en la administración del proceso para el cambio de nombre propio, dato de sexo e imagen de personas transexuales y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transgénero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6. Respeto a la Diversidad.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Convivencia e interacción en igualdad de condiciones entre las diversas culturas, grupo étnicos, de identidad de género y orientación sexual.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7. Confidencialidad.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Garantizar que la información sea accesible únicamente a la interesada, interesado, al personal autorizado por la norma o a la solicitada mediante Orden Judicial y/o Requerimiento Fiscal.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proofErr w:type="gramStart"/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8.Trato</w:t>
      </w:r>
      <w:proofErr w:type="gramEnd"/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 xml:space="preserve"> Digno.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Actitud respetuosa, en igualdad de condiciones, relacionada a la honra, honor, propia imagen y dignidad.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Artículo 7. (AUTORIDAD COMPETENTE).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El Servicio de Registro Cívico (SERECI), dependiente del Tribunal Supremo Electoral, se constituye en la autoridad competente a nivel nacional, para el registro del cambio de nombre propio, dato de sexo e imagen a personas transexuales y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transgénero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, en el marco de la presente Ley y de la reglamentación específica que implemente el Servicio de Registro Cívico, para estos casos.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Artículo 8. (REQUISITOS).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I.           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Para solicitar el cambio de nombre propio, dato de sexo e imagen, el o la solicitante deberá presentar ante el SERECI, los siguientes requisitos: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1. 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Carta de solicitud de cambio de nombre propio, dato de sexo e imagen, manifestando el nombre propio y dato de sexo inicialmente registrado, y el nuevo nombre propio y dato de sexo elegido.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2. Examen técnico psicológico que acredite que la persona conoce y asume voluntariamente las implicaciones de su decisión.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3. Certificado de nacimiento original y computarizado expedido por el SERECI, que acredite la mayoría de edad.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lastRenderedPageBreak/>
        <w:t>4. Certificación de datos de personas emitido por el Servicio General de Identificación Personal (SEGIP) sin observación.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5. Certificado de libertad de estado civil expedido por el SERECI.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6. Certificado de descendencia expedido por el SERECI.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bookmarkStart w:id="0" w:name="_GoBack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7. Certificado del Registro Judicial de Antecedentes Penales (REJAP), con el fin de informar sobre el cambio realizado a la autoridad judicial competente en caso de existir algún proceso en curso.</w:t>
      </w:r>
    </w:p>
    <w:bookmarkEnd w:id="0"/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8. Fotografía actualizada de la imagen que corresponda a la nueva identidad.</w:t>
      </w:r>
    </w:p>
    <w:p w:rsidR="00BF015C" w:rsidRPr="00BF015C" w:rsidRDefault="00BF015C" w:rsidP="00BF0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shd w:val="clear" w:color="auto" w:fill="FFFFFF"/>
          <w:lang w:eastAsia="es-BO"/>
        </w:rPr>
        <w:t>II.         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shd w:val="clear" w:color="auto" w:fill="FFFFFF"/>
          <w:lang w:eastAsia="es-BO"/>
        </w:rPr>
        <w:t>Las certificaciones del SERECI y del SEGIP presentadas, deben guardar correspondencia en la información de nombres, apellidos, fecha de nacimiento, lugar de nacimiento y si corresponde, datos de los progenitores y filiación. La correspondencia de datos sólo se refiere a aquellos específicos de la interesada o el interesado. </w:t>
      </w: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shd w:val="clear" w:color="auto" w:fill="FFFFFF"/>
          <w:lang w:eastAsia="es-BO"/>
        </w:rPr>
        <w:t> 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Artículo 9. (PROCEDIMIENTO).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           El cambio de nombre propio, dato de sexo e imagen será de iniciativa y decisión voluntaria y personal de la o el titular de los mismos.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II.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         Toda persona que solicite el cambio de nombre propio, dato de sexo e imagen deberá presentar ante la Dirección Departamental del SERECI correspondiente, Direcciones Regionales o Delegaciones del SERECI que disponga el Tribunal Supremo Electoral, los requisitos establecidos en el Artículo 8 de la presente Ley, de manera personal. En el caso de bolivianas o bolivianos residentes en el exterior del país, se podrá efectuar el trámite por intermedio de apoderado mediante poder específico, caso en el cual se procederá a cumplir el proceso de peritaje dactilar definido por el SERECI.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III.        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Una vez verificada la presentación de los requisitos, la o el Director Departamental del SERECI tendrá un plazo de quince (15) días calendario computables a partir de la recepción de la solicitud, para emitir Resolución Administrativa que autorice el cambio con el nuevo nombre propio y dato de sexo en la partida de nacimiento y la extensión de un nuevo certificado de nacimiento de la o el solicitante. A dicho fin, el SERECI hará constar en sus registros el cambio efectuado.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IV.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        En caso de existir incumplimiento en la presentación de cualquier requisito, el SERECI notificará en Secretaría a la interesada o el interesado para la subsanación del mismo. Una vez subsanado el requisito, el SERECI emitirá la Resolución correspondiente.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V.          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En un plazo de quince (15) días calendario </w:t>
      </w:r>
      <w:proofErr w:type="gram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computables</w:t>
      </w:r>
      <w:proofErr w:type="gram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 a partir de la emisión la Resolución Administrativa, el SERECI notificará de oficio con ésta, el cambio de nombre propio, dato de sexo e imagen a las siguientes instituciones: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1. Servicio de Identificación Personal – SEGIP;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2. Autoridad de Supervisión del Sistema Financiero – ASFI;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3. Dirección General de Migración – DIGEMIG;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4. Servicio de Impuestos Nacionales – SIN;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5. Derechos Reales;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6. Registro Judicial de Antecedentes Penales – REJAP;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7. Sistema Nacional de Registro de Antecedentes Policiales – SINARAP, de la Policía Boliviana (FELCC, FELCN y FELCV);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8. Dirección General de Régimen Penitenciario;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9. Contraloría General de Estado – CGE;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10. Ministerio de Educación;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lastRenderedPageBreak/>
        <w:t>11. Ministerio de  Defensa;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12. Cajas de Salud Pública;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13. Servicio Nacional del Sistema de Reparto – SENASIR;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14. Autoridad de Pensiones, Valores y Seguros – APS;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15. Otras que el SERECI o la o el solicitante consideren necesarias.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VI.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        Las instituciones señaladas en el Parágrafo precedente deberán realizar de oficio el cambio de nombre propio y dato de sexo en un plazo no mayor a quince (15) días hábiles computables desde su notificación, pudiendo, a través de la Máxima Autoridad Ejecutiva, pedir aclaraciones del trámite; el plazo señalado sólo podrá excederse de manera fundamentada cuando el trámite requiera la presencia física, a efectos de fotografía actualizada y huella dactilar. En un plazo de treinta (30) días computables a partir de la notificación con la Resolución Administrativa, el SEGIP deberá informar al SERECI los resultados de la actualización de la Cédula de Identidad.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VII.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      El cambio de nombre propio y dato de sexo en las partidas de nacimiento de sus descendientes y de matrimonio o unión libre con sus ex cónyuges, serán registradas únicamente en notas aclaratorias o marginales de cada partida, sin registrar el cambio de nombre propio y dato de sexo en los certificados correspondientes, ni en la libreta de familia.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VIII.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     Ninguna institución o autoridad podrá exigir resolución judicial, ni otro requisito para el reconocimiento y registro del cambio de identidad de género, bajo responsabilidad.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Artículo 10. (CONFIDENCIALIDAD).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           El proceso administrativo de cambio de nombre propio, dato de sexo e imagen es confidencial.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II.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         Los documentos señalados en el Artículo 8 de la presente Ley presentados como requisitos y la Resolución Administrativa no podrán ser exhibidos, ni se podrá entregar testimonio, certificación, copia simple o legalizada a terceras personas, a menos que exista Orden Judicial o Requerimiento Fiscal.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Artículo 11. (EFECTOS).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I.           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Todas las instituciones públicas y privadas a solo requerimiento de la o el solicitante y presentación de certificado de nacimiento o cédula de identidad resultante de la Resolución Administrativa, deberán realizar el cambio de nombre propio, dato de sexo e imagen, en todos los documentos emitidos en los que exista registro de identidad de la o el titular, manteniéndose los otros datos consignados en su documentación, apellidos y número de identificación personal.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II.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         El cambio de nombre propio, dato de sexo e imagen, permitirá a la persona ejercer todos los derechos fundamentales, políticos, laborales, civiles, económicos y sociales, así como las obligaciones inherentes a la identidad de género asumida.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III.        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La titularidad de la persona que cambió de nombre propio, dato de sexo e imagen, persiste en todas las resoluciones y decisiones emitidas por los diferentes niveles de gobierno y Órganos del Estado.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IV.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        El cumplimiento de obligaciones y autorizaciones para con los descendientes menores de edad de las personas que realizaron el cambio de nombre propio, dato de sexo e imagen, procederá con la presentación del certificado de nacimiento o cédula de identidad ante las instituciones correspondientes.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Artículo 12. (PROHIBICIONES).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I.           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Queda prohibido el uso de documentos que consignen la identidad anterior al cambio de nombre propio, dato de sexo e imagen en trámites públicos o privados y en cualquier otro acto jurídico, se constituirá en delito contra la fe pública, pudiendo ser sancionado por la vía civil y/o administrativa. Se exceptúa esta prohibición cuando se trate de sentencias ejecutoriadas, actos administrativos firmes, procesos judiciales y administrativos en curso.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lastRenderedPageBreak/>
        <w:t>II.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          Quien insulte, denigre o humille a personas transexuales o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transgénero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, manifestando odio, exclusión o restricción, será sancionada de acuerdo a lo establecido en la Ley N° 045 de 8 de octubre de 2010, Contra el Racismo y Toda Forma de Discriminación, sin perjuicio de las acciones penales que correspondan.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DISPOSICIÓN TRANSITORIA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ÚNICA.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A efectos de implementar la presente Ley, todas las instituciones públicas y privadas donde se consignen datos de identidad deberán adecuar sus normas y procedimientos internos en el plazo de tres (3) meses computables a partir de la promulgación de la presente Ley.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DISPOSICIONES FINALES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PRIMERA.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La Presente Ley se sujeta a lo establecido en el Artículo 63 de la Constitución Política del Estado y en la Ley N° 045 de 8 de octubre de 2010, Contra el Racismo y Toda Forma de Discriminación.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SEGUNDA.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La titularidad de los derechos adquiridos y obligaciones jurídicas contraídas con personas naturales o jurídicas, previas al cambio de nombre propio, dato de sexo e imagen, persisten con todos sus efectos.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TERCERA.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Los contratos, convenios u otros instrumentos legales suscritos con particulares, con anterioridad al cambio de nombre propio, dato de sexo e imagen, no alterará la titularidad de los derechos y obligaciones, pudiendo ser exigibles en la vía administrativa y/o judicial.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CUARTA.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 Cualquier derecho u obligación contractual, personal, patrimonial, familiar, sucesorio o sobre bienes o cualquier privilegio o derecho de un acreedor hipotecario o garantía patrimonial adquirido antes del cambio de identidad de la persona, se mantiene vigente y válido entre las partes.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br/>
        <w:t>Remítase al Órgano Ejecutivo para fines constitucionales.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Es dada en la Sala de Sesiones de la Asamblea Legislativa Plurinacional, a los veinte días del mes de mayo del año dos mil dieciséis.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Fdo. José Alberto Gonzales Samaniego, Lilly Gabriela Montaño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Viaña</w:t>
      </w:r>
      <w:proofErr w:type="spellEnd"/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,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Eliana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Mercier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 Herrera, Noemí Natividad Díaz Taborga, Mario Mita Daza, Ana Vidal Velasco.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Por tanto, la promulgo para que se tenga y cumpla como Ley del Estado Plurinacional de Bolivia.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Palacio de Gobierno de la ciudad de La Paz, a los veintiún días del mes de mayo del año dos mil dieciséis.</w:t>
      </w:r>
    </w:p>
    <w:p w:rsidR="00BF015C" w:rsidRPr="00BF015C" w:rsidRDefault="00BF015C" w:rsidP="00BF01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</w:pPr>
      <w:r w:rsidRPr="00BF015C">
        <w:rPr>
          <w:rFonts w:ascii="Times New Roman" w:eastAsia="Times New Roman" w:hAnsi="Times New Roman" w:cs="Times New Roman"/>
          <w:b/>
          <w:bCs/>
          <w:color w:val="353637"/>
          <w:sz w:val="20"/>
          <w:szCs w:val="20"/>
          <w:lang w:eastAsia="es-BO"/>
        </w:rPr>
        <w:t>FDO. ÁLVARO GARCÍA LINERA, </w:t>
      </w:r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Juan Ramón Quintana Taborga, Carlos Gustavo Romero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Bonifaz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, Rene Gonzalo Orellana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Halkyer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 MINISTRO DE PLANIFICACIÓN DEL DESARROLLO E INTERINO DE RELACIONES EXTERIORES, Luis Alberto Arce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Catacora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, Luis Alberto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Sanchez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Fernandez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, Ana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Veronica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 Ramos Morales MINISTRA DE DESARROLLO PRODUCTIVO Y ECONOMÍA PLURAL E INTERINA DE DESARROLLO RURAL Y TIERRAS, Milton Claros Hinojosa, Félix Cesar Navarro Miranda, Virginia Velasco Condori, José Gonzalo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Trigoso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 Agudo MINISTRO DE TRABAJO, EMPLEO Y PREVISIÓN SOCIAL E INTERINO DE SALUD, María Alexandra Moreira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Lopez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, Hugo José Siles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Nuñez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 del Prado MINISTRO DE AUTONOMÍAS E INTERINO DE  DEFENSA,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Lenny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 Tatiana Valdivia Bautista,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Marko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 Marcelo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Machicao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 </w:t>
      </w:r>
      <w:proofErr w:type="spellStart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>Bankovic</w:t>
      </w:r>
      <w:proofErr w:type="spellEnd"/>
      <w:r w:rsidRPr="00BF015C">
        <w:rPr>
          <w:rFonts w:ascii="Times New Roman" w:eastAsia="Times New Roman" w:hAnsi="Times New Roman" w:cs="Times New Roman"/>
          <w:color w:val="353637"/>
          <w:sz w:val="20"/>
          <w:szCs w:val="20"/>
          <w:lang w:eastAsia="es-BO"/>
        </w:rPr>
        <w:t xml:space="preserve"> MINISTRO DE CULTURAS Y TURISMO E INTERINO DE EDUCACIÓN, Marianela Paco Duran, Tito Rolando Montaño Rivera.</w:t>
      </w:r>
    </w:p>
    <w:p w:rsidR="00972071" w:rsidRDefault="00BF015C"/>
    <w:sectPr w:rsidR="00972071" w:rsidSect="00BF01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5C"/>
    <w:rsid w:val="00607911"/>
    <w:rsid w:val="008903D2"/>
    <w:rsid w:val="00B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BF015C"/>
    <w:rPr>
      <w:b/>
      <w:bCs/>
    </w:rPr>
  </w:style>
  <w:style w:type="character" w:customStyle="1" w:styleId="apple-converted-space">
    <w:name w:val="apple-converted-space"/>
    <w:basedOn w:val="Fuentedeprrafopredeter"/>
    <w:rsid w:val="00BF0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Textoennegrita">
    <w:name w:val="Strong"/>
    <w:basedOn w:val="Fuentedeprrafopredeter"/>
    <w:uiPriority w:val="22"/>
    <w:qFormat/>
    <w:rsid w:val="00BF015C"/>
    <w:rPr>
      <w:b/>
      <w:bCs/>
    </w:rPr>
  </w:style>
  <w:style w:type="character" w:customStyle="1" w:styleId="apple-converted-space">
    <w:name w:val="apple-converted-space"/>
    <w:basedOn w:val="Fuentedeprrafopredeter"/>
    <w:rsid w:val="00BF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2493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cp:lastModifiedBy>WILL</cp:lastModifiedBy>
  <cp:revision>1</cp:revision>
  <dcterms:created xsi:type="dcterms:W3CDTF">2016-09-16T20:52:00Z</dcterms:created>
  <dcterms:modified xsi:type="dcterms:W3CDTF">2016-09-16T21:01:00Z</dcterms:modified>
</cp:coreProperties>
</file>